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6D" w:rsidRDefault="0065536D" w:rsidP="00B53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3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04C2D">
        <w:rPr>
          <w:rFonts w:ascii="Times New Roman" w:hAnsi="Times New Roman" w:cs="Times New Roman"/>
          <w:sz w:val="28"/>
          <w:szCs w:val="28"/>
        </w:rPr>
        <w:t xml:space="preserve"> на </w:t>
      </w:r>
      <w:r w:rsidR="006A58A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1B031F" w:rsidRPr="001B031F" w:rsidRDefault="001B031F" w:rsidP="001B03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531" w:type="dxa"/>
        <w:tblLayout w:type="fixed"/>
        <w:tblLook w:val="04A0"/>
      </w:tblPr>
      <w:tblGrid>
        <w:gridCol w:w="960"/>
        <w:gridCol w:w="850"/>
        <w:gridCol w:w="1134"/>
        <w:gridCol w:w="1700"/>
        <w:gridCol w:w="1984"/>
        <w:gridCol w:w="1872"/>
        <w:gridCol w:w="4366"/>
        <w:gridCol w:w="2665"/>
      </w:tblGrid>
      <w:tr w:rsidR="0065536D" w:rsidRPr="0065536D" w:rsidTr="00B539F9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304C2D" w:rsidRDefault="00B539F9" w:rsidP="003138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  <w:r w:rsidR="006A58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5536D" w:rsidRPr="00304C2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DD1676" w:rsidRPr="0065536D" w:rsidTr="00B539F9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676" w:rsidRPr="0065536D" w:rsidRDefault="00DD1676" w:rsidP="00304C2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76" w:rsidRPr="0065536D" w:rsidRDefault="00DD1676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76" w:rsidRPr="000102B3" w:rsidRDefault="00DD1676" w:rsidP="00304C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102B3">
              <w:rPr>
                <w:rFonts w:ascii="Times New Roman" w:hAnsi="Times New Roman"/>
              </w:rPr>
              <w:t>0-9.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76" w:rsidRPr="00336F9D" w:rsidRDefault="00DD1676" w:rsidP="00BC2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DD1676" w:rsidRPr="00336F9D" w:rsidRDefault="00DD1676" w:rsidP="00BC2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76" w:rsidRDefault="00DD1676" w:rsidP="00BC2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Довичева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Занимательное черчение «Волшебный лес»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  <w:r w:rsidRPr="006938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DD1676" w:rsidRPr="0069382D" w:rsidRDefault="00DD1676" w:rsidP="00DD1676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 xml:space="preserve">Перейдите по ссылке и выполните работу:  </w:t>
            </w:r>
            <w:hyperlink r:id="rId5" w:history="1">
              <w:r w:rsidRPr="0069382D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https://www.youtube.com/watch?v=7-gVyT17qgQ</w:t>
              </w:r>
            </w:hyperlink>
          </w:p>
          <w:p w:rsidR="00DD1676" w:rsidRPr="0069382D" w:rsidRDefault="00DD1676" w:rsidP="00501646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/>
              </w:rPr>
            </w:pPr>
            <w:r w:rsidRPr="0069382D">
              <w:rPr>
                <w:rFonts w:ascii="Times New Roman" w:eastAsia="Times New Roman" w:hAnsi="Times New Roman"/>
              </w:rPr>
              <w:t>На компьютере откройте программу Paint</w:t>
            </w:r>
          </w:p>
          <w:p w:rsidR="00DD1676" w:rsidRPr="0069382D" w:rsidRDefault="00DD1676" w:rsidP="00501646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/>
              </w:rPr>
            </w:pPr>
            <w:r w:rsidRPr="0069382D">
              <w:rPr>
                <w:rFonts w:ascii="Times New Roman" w:eastAsia="Times New Roman" w:hAnsi="Times New Roman"/>
              </w:rPr>
              <w:t>Продолжите  пользоваться инструментами:</w:t>
            </w:r>
          </w:p>
          <w:p w:rsidR="00DD1676" w:rsidRPr="0069382D" w:rsidRDefault="00DD1676" w:rsidP="00501646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69382D">
              <w:rPr>
                <w:rFonts w:ascii="Times New Roman" w:eastAsia="Times New Roman" w:hAnsi="Times New Roman"/>
              </w:rPr>
              <w:t xml:space="preserve">Ластик Заливка Карандаш Распылитель Линия Прямоугольник Эллипс </w:t>
            </w:r>
          </w:p>
          <w:p w:rsidR="00DD1676" w:rsidRPr="00D6226B" w:rsidRDefault="00DD1676" w:rsidP="00DD1676">
            <w:pPr>
              <w:numPr>
                <w:ilvl w:val="0"/>
                <w:numId w:val="7"/>
              </w:numPr>
              <w:shd w:val="clear" w:color="auto" w:fill="FFFFFF"/>
              <w:ind w:left="197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</w:rPr>
              <w:t>Задание</w:t>
            </w:r>
            <w:r w:rsidRPr="00D6226B">
              <w:rPr>
                <w:rFonts w:ascii="Times New Roman" w:eastAsia="Times New Roman" w:hAnsi="Times New Roman"/>
              </w:rPr>
              <w:t>: с</w:t>
            </w:r>
            <w:r w:rsidRPr="0069382D">
              <w:rPr>
                <w:rFonts w:ascii="Times New Roman" w:eastAsia="Times New Roman" w:hAnsi="Times New Roman"/>
              </w:rPr>
              <w:t>оставляем изобр</w:t>
            </w:r>
            <w:r w:rsidRPr="00D6226B">
              <w:rPr>
                <w:rFonts w:ascii="Times New Roman" w:eastAsia="Times New Roman" w:hAnsi="Times New Roman"/>
              </w:rPr>
              <w:t>ажения в графическом редакторе</w:t>
            </w:r>
            <w:r w:rsidRPr="00D6226B">
              <w:rPr>
                <w:rFonts w:eastAsia="Times New Roman"/>
              </w:rPr>
              <w:t xml:space="preserve">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Paint рисунка «Волшебный лес». </w:t>
            </w:r>
          </w:p>
          <w:p w:rsidR="00DD1676" w:rsidRPr="00D6226B" w:rsidRDefault="00DD1676" w:rsidP="00501646">
            <w:pPr>
              <w:shd w:val="clear" w:color="auto" w:fill="FFFFFF"/>
              <w:ind w:left="1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2. Выполни рисунок в компьютере в программе Paint на тему «Волшебный лес». </w:t>
            </w:r>
          </w:p>
          <w:p w:rsidR="00DD1676" w:rsidRPr="0069382D" w:rsidRDefault="00DD1676" w:rsidP="00501646">
            <w:pPr>
              <w:shd w:val="clear" w:color="auto" w:fill="FFFFFF"/>
              <w:ind w:left="197"/>
              <w:jc w:val="both"/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3. Сфотографируй и отправь учителю.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  <w:r w:rsidRPr="0069382D">
              <w:rPr>
                <w:rFonts w:ascii="Times New Roman" w:eastAsia="Times New Roman" w:hAnsi="Times New Roman"/>
              </w:rPr>
              <w:t>Продолжить работу по выполнению рисунка</w:t>
            </w: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 xml:space="preserve">Д/з присылаем в </w:t>
            </w:r>
            <w:r w:rsidRPr="0069382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>, (фото) или скриншот.</w:t>
            </w: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</w:tc>
      </w:tr>
      <w:tr w:rsidR="00DD1676" w:rsidRPr="0065536D" w:rsidTr="00B539F9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676" w:rsidRPr="0065536D" w:rsidRDefault="00DD1676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76" w:rsidRPr="0065536D" w:rsidRDefault="00DD167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76" w:rsidRPr="000102B3" w:rsidRDefault="00DD1676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DD1676" w:rsidRPr="000102B3" w:rsidRDefault="00DD1676" w:rsidP="0031385F">
            <w:pPr>
              <w:rPr>
                <w:rFonts w:ascii="Times New Roman" w:hAnsi="Times New Roman"/>
              </w:rPr>
            </w:pPr>
          </w:p>
          <w:p w:rsidR="00DD1676" w:rsidRPr="000102B3" w:rsidRDefault="00DD1676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76" w:rsidRPr="00336F9D" w:rsidRDefault="00DD1676" w:rsidP="00DD1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DD1676" w:rsidRPr="00336F9D" w:rsidRDefault="00DD1676" w:rsidP="00BC2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76" w:rsidRPr="00997EF6" w:rsidRDefault="00DD1676" w:rsidP="00BC2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EF6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Довичева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Находим неизвестное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</w:rPr>
              <w:t>Подключиться  и   выйти на связь через VK,  вайбер</w:t>
            </w: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1.посмотреть видео и запомнить нахождение неизвестных: </w:t>
            </w:r>
            <w:hyperlink r:id="rId6" w:history="1">
              <w:r w:rsidRPr="00D6226B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https://youtu.be/TSRzxjT2pKw</w:t>
              </w:r>
            </w:hyperlink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eastAsia="Times New Roman"/>
              </w:rPr>
              <w:t>2.</w:t>
            </w: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по учебн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ику: стр.98 №1 устно </w:t>
            </w: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Стр. 98 №2</w:t>
            </w: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 xml:space="preserve"> , №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4, стр.99 №6 </w:t>
            </w: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>письменно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 уравнения (решения   записываем рядом с уравнением, используя запись столбиком)</w:t>
            </w:r>
          </w:p>
          <w:p w:rsidR="00DD1676" w:rsidRPr="0069382D" w:rsidRDefault="00DD1676" w:rsidP="00501646">
            <w:pPr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Открыли стр.96  №8</w:t>
            </w: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 xml:space="preserve"> решить примеры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столбиком и на порядок действий</w:t>
            </w: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 xml:space="preserve">Д/з присылаем в </w:t>
            </w:r>
            <w:r w:rsidRPr="0069382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 xml:space="preserve"> (фото)</w:t>
            </w: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</w:tc>
      </w:tr>
      <w:tr w:rsidR="00DD1676" w:rsidRPr="0065536D" w:rsidTr="00B539F9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676" w:rsidRPr="0065536D" w:rsidRDefault="00DD1676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76" w:rsidRPr="0065536D" w:rsidRDefault="00DD167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76" w:rsidRPr="000102B3" w:rsidRDefault="00DD1676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D1676" w:rsidRPr="000102B3" w:rsidRDefault="00DD1676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76" w:rsidRPr="00336F9D" w:rsidRDefault="00DD1676" w:rsidP="00DD1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помощью ЭОР</w:t>
            </w:r>
          </w:p>
          <w:p w:rsidR="00DD1676" w:rsidRPr="00336F9D" w:rsidRDefault="00DD1676" w:rsidP="00BC2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76" w:rsidRPr="0064755F" w:rsidRDefault="00DD1676" w:rsidP="00BC2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Русский язык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Довичева Н.А.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Повторение.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Способы обозначения звуков на письме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контакте  (весь класс)</w:t>
            </w: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82D">
              <w:rPr>
                <w:rFonts w:ascii="Times New Roman" w:eastAsia="Times New Roman" w:hAnsi="Times New Roman"/>
              </w:rPr>
              <w:t xml:space="preserve">Подключиться  и   выйти на связь через </w:t>
            </w:r>
            <w:r w:rsidRPr="0069382D">
              <w:rPr>
                <w:rFonts w:ascii="Times New Roman" w:eastAsia="Times New Roman" w:hAnsi="Times New Roman"/>
              </w:rPr>
              <w:lastRenderedPageBreak/>
              <w:t>VK,  вайбер</w:t>
            </w:r>
          </w:p>
          <w:p w:rsidR="00DD1676" w:rsidRPr="00D6226B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676" w:rsidRPr="0069382D" w:rsidRDefault="00DD1676" w:rsidP="00DD1676">
            <w:pPr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Вспоминаем: </w:t>
            </w:r>
          </w:p>
          <w:p w:rsidR="00DD1676" w:rsidRPr="00D10B0B" w:rsidRDefault="00DD1676" w:rsidP="00501646">
            <w:pPr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color w:val="34495E"/>
                <w:kern w:val="36"/>
                <w:sz w:val="24"/>
                <w:szCs w:val="24"/>
              </w:rPr>
            </w:pPr>
            <w:r w:rsidRPr="00D10B0B">
              <w:rPr>
                <w:rFonts w:ascii="Times New Roman" w:eastAsia="Times New Roman" w:hAnsi="Times New Roman"/>
                <w:b/>
                <w:bCs/>
                <w:color w:val="34495E"/>
                <w:kern w:val="36"/>
                <w:sz w:val="24"/>
                <w:szCs w:val="24"/>
              </w:rPr>
              <w:t>Звуки речи и буквы</w:t>
            </w:r>
          </w:p>
          <w:p w:rsidR="00DD1676" w:rsidRPr="00D10B0B" w:rsidRDefault="00DD1676" w:rsidP="00501646">
            <w:pPr>
              <w:spacing w:after="90"/>
              <w:jc w:val="both"/>
              <w:rPr>
                <w:rFonts w:ascii="Lato" w:eastAsia="Times New Roman" w:hAnsi="Lato"/>
                <w:color w:val="000000"/>
                <w:sz w:val="24"/>
                <w:szCs w:val="24"/>
              </w:rPr>
            </w:pPr>
            <w:r w:rsidRPr="00D6226B">
              <w:rPr>
                <w:rFonts w:ascii="Lato" w:eastAsia="Times New Roman" w:hAnsi="Lato"/>
                <w:b/>
                <w:bCs/>
                <w:color w:val="635274"/>
                <w:sz w:val="29"/>
                <w:szCs w:val="29"/>
                <w:shd w:val="clear" w:color="auto" w:fill="BEDDEE"/>
              </w:rPr>
              <w:t>1.</w:t>
            </w:r>
            <w:r w:rsidRPr="00D10B0B">
              <w:rPr>
                <w:rFonts w:ascii="Lato" w:eastAsia="Times New Roman" w:hAnsi="Lato"/>
                <w:color w:val="000000"/>
                <w:sz w:val="24"/>
                <w:szCs w:val="24"/>
              </w:rPr>
              <w:t> В соответствии с тем, какие звуки обозначаются буквами, все буквы делятся на </w:t>
            </w:r>
            <w:r w:rsidRPr="00D6226B">
              <w:rPr>
                <w:rFonts w:ascii="Lato" w:eastAsia="Times New Roman" w:hAnsi="Lato"/>
                <w:b/>
                <w:bCs/>
                <w:color w:val="635274"/>
                <w:sz w:val="24"/>
                <w:szCs w:val="24"/>
              </w:rPr>
              <w:t>гласные и согласные</w:t>
            </w:r>
            <w:r w:rsidRPr="00D10B0B">
              <w:rPr>
                <w:rFonts w:ascii="Lato" w:eastAsia="Times New Roman" w:hAnsi="Lato"/>
                <w:color w:val="000000"/>
                <w:sz w:val="24"/>
                <w:szCs w:val="24"/>
              </w:rPr>
              <w:t>.</w:t>
            </w:r>
          </w:p>
          <w:p w:rsidR="00DD1676" w:rsidRPr="00D10B0B" w:rsidRDefault="00DD1676" w:rsidP="00501646">
            <w:pPr>
              <w:spacing w:after="90"/>
              <w:jc w:val="both"/>
              <w:rPr>
                <w:rFonts w:ascii="Lato" w:eastAsia="Times New Roman" w:hAnsi="Lato"/>
                <w:color w:val="000000"/>
                <w:sz w:val="24"/>
                <w:szCs w:val="24"/>
              </w:rPr>
            </w:pPr>
            <w:r w:rsidRPr="00D6226B">
              <w:rPr>
                <w:rFonts w:ascii="Lato" w:eastAsia="Times New Roman" w:hAnsi="Lato"/>
                <w:b/>
                <w:bCs/>
                <w:color w:val="635274"/>
                <w:sz w:val="24"/>
                <w:szCs w:val="24"/>
              </w:rPr>
              <w:t>Гласных букв 10:</w:t>
            </w:r>
          </w:p>
          <w:tbl>
            <w:tblPr>
              <w:tblW w:w="0" w:type="auto"/>
              <w:tblBorders>
                <w:top w:val="single" w:sz="12" w:space="0" w:color="CC0033"/>
                <w:left w:val="single" w:sz="12" w:space="0" w:color="CC0033"/>
                <w:bottom w:val="single" w:sz="12" w:space="0" w:color="CC0033"/>
                <w:right w:val="single" w:sz="12" w:space="0" w:color="CC0033"/>
              </w:tblBorders>
              <w:tblLayout w:type="fixed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54"/>
              <w:gridCol w:w="341"/>
              <w:gridCol w:w="341"/>
              <w:gridCol w:w="367"/>
              <w:gridCol w:w="367"/>
              <w:gridCol w:w="357"/>
              <w:gridCol w:w="416"/>
              <w:gridCol w:w="343"/>
              <w:gridCol w:w="451"/>
              <w:gridCol w:w="354"/>
            </w:tblGrid>
            <w:tr w:rsidR="00DD1676" w:rsidRPr="00D10B0B" w:rsidTr="00501646">
              <w:tc>
                <w:tcPr>
                  <w:tcW w:w="354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41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41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Ё</w:t>
                  </w:r>
                </w:p>
              </w:tc>
              <w:tc>
                <w:tcPr>
                  <w:tcW w:w="367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67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57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416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343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451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Ю</w:t>
                  </w:r>
                </w:p>
              </w:tc>
              <w:tc>
                <w:tcPr>
                  <w:tcW w:w="354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Я</w:t>
                  </w:r>
                </w:p>
              </w:tc>
            </w:tr>
          </w:tbl>
          <w:p w:rsidR="00DD1676" w:rsidRPr="00D10B0B" w:rsidRDefault="00DD1676" w:rsidP="00501646">
            <w:pPr>
              <w:spacing w:after="90"/>
              <w:jc w:val="both"/>
              <w:rPr>
                <w:rFonts w:ascii="Lato" w:eastAsia="Times New Roman" w:hAnsi="Lato"/>
                <w:color w:val="000000"/>
                <w:sz w:val="24"/>
                <w:szCs w:val="24"/>
              </w:rPr>
            </w:pPr>
            <w:r w:rsidRPr="00D10B0B">
              <w:rPr>
                <w:rFonts w:ascii="Lato" w:eastAsia="Times New Roman" w:hAnsi="Lato"/>
                <w:color w:val="000000"/>
                <w:sz w:val="24"/>
                <w:szCs w:val="24"/>
              </w:rPr>
              <w:t> </w:t>
            </w:r>
          </w:p>
          <w:p w:rsidR="00DD1676" w:rsidRPr="00D10B0B" w:rsidRDefault="00DD1676" w:rsidP="00501646">
            <w:pPr>
              <w:spacing w:after="90"/>
              <w:jc w:val="both"/>
              <w:rPr>
                <w:rFonts w:ascii="Lato" w:eastAsia="Times New Roman" w:hAnsi="Lato"/>
                <w:color w:val="000000"/>
                <w:sz w:val="24"/>
                <w:szCs w:val="24"/>
              </w:rPr>
            </w:pPr>
            <w:r w:rsidRPr="00D6226B">
              <w:rPr>
                <w:rFonts w:ascii="Lato" w:eastAsia="Times New Roman" w:hAnsi="Lato"/>
                <w:b/>
                <w:bCs/>
                <w:color w:val="635274"/>
                <w:sz w:val="24"/>
                <w:szCs w:val="24"/>
              </w:rPr>
              <w:t>Согласных букв 21:</w:t>
            </w:r>
          </w:p>
          <w:tbl>
            <w:tblPr>
              <w:tblW w:w="0" w:type="auto"/>
              <w:tblBorders>
                <w:top w:val="single" w:sz="12" w:space="0" w:color="CC0033"/>
                <w:left w:val="single" w:sz="12" w:space="0" w:color="CC0033"/>
                <w:bottom w:val="single" w:sz="12" w:space="0" w:color="CC0033"/>
                <w:right w:val="single" w:sz="12" w:space="0" w:color="CC0033"/>
              </w:tblBorders>
              <w:tblLayout w:type="fixed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55"/>
              <w:gridCol w:w="387"/>
              <w:gridCol w:w="407"/>
              <w:gridCol w:w="367"/>
              <w:gridCol w:w="418"/>
              <w:gridCol w:w="444"/>
              <w:gridCol w:w="444"/>
            </w:tblGrid>
            <w:tr w:rsidR="00DD1676" w:rsidRPr="00D10B0B" w:rsidTr="00501646">
              <w:tc>
                <w:tcPr>
                  <w:tcW w:w="355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87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07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67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418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444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444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Й</w:t>
                  </w:r>
                </w:p>
              </w:tc>
            </w:tr>
            <w:tr w:rsidR="00DD1676" w:rsidRPr="00D10B0B" w:rsidTr="00501646">
              <w:tc>
                <w:tcPr>
                  <w:tcW w:w="355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87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07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367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18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444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444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С</w:t>
                  </w:r>
                </w:p>
              </w:tc>
            </w:tr>
            <w:tr w:rsidR="00DD1676" w:rsidRPr="00D10B0B" w:rsidTr="00501646">
              <w:tc>
                <w:tcPr>
                  <w:tcW w:w="355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387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407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67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Ц</w:t>
                  </w:r>
                </w:p>
              </w:tc>
              <w:tc>
                <w:tcPr>
                  <w:tcW w:w="418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444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Ш</w:t>
                  </w:r>
                </w:p>
              </w:tc>
              <w:tc>
                <w:tcPr>
                  <w:tcW w:w="444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DD1676" w:rsidRPr="00D10B0B" w:rsidRDefault="00DD1676" w:rsidP="00501646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</w:rPr>
                  </w:pPr>
                  <w:r w:rsidRPr="00D10B0B">
                    <w:rPr>
                      <w:rFonts w:ascii="inherit" w:eastAsia="Times New Roman" w:hAnsi="inherit"/>
                      <w:b/>
                      <w:bCs/>
                      <w:color w:val="635274"/>
                      <w:sz w:val="24"/>
                      <w:szCs w:val="24"/>
                    </w:rPr>
                    <w:t>Щ</w:t>
                  </w:r>
                </w:p>
              </w:tc>
            </w:tr>
          </w:tbl>
          <w:p w:rsidR="00DD1676" w:rsidRPr="00D10B0B" w:rsidRDefault="00DD1676" w:rsidP="00501646">
            <w:pPr>
              <w:spacing w:after="90"/>
              <w:jc w:val="both"/>
              <w:rPr>
                <w:rFonts w:ascii="Lato" w:eastAsia="Times New Roman" w:hAnsi="Lato"/>
                <w:color w:val="000000"/>
                <w:sz w:val="24"/>
                <w:szCs w:val="24"/>
              </w:rPr>
            </w:pPr>
            <w:r w:rsidRPr="00D10B0B">
              <w:rPr>
                <w:rFonts w:ascii="Lato" w:eastAsia="Times New Roman" w:hAnsi="Lato"/>
                <w:color w:val="000000"/>
                <w:sz w:val="24"/>
                <w:szCs w:val="24"/>
              </w:rPr>
              <w:t> </w:t>
            </w:r>
          </w:p>
          <w:p w:rsidR="00DD1676" w:rsidRPr="00D10B0B" w:rsidRDefault="00DD1676" w:rsidP="00501646">
            <w:pPr>
              <w:spacing w:after="90"/>
              <w:jc w:val="both"/>
              <w:rPr>
                <w:rFonts w:ascii="Lato" w:eastAsia="Times New Roman" w:hAnsi="Lato"/>
                <w:color w:val="000000"/>
                <w:sz w:val="24"/>
                <w:szCs w:val="24"/>
              </w:rPr>
            </w:pPr>
            <w:r w:rsidRPr="00D6226B">
              <w:rPr>
                <w:rFonts w:ascii="inherit" w:eastAsia="Times New Roman" w:hAnsi="inherit"/>
                <w:color w:val="000000"/>
                <w:sz w:val="24"/>
                <w:szCs w:val="24"/>
              </w:rPr>
              <w:t>2.</w:t>
            </w:r>
            <w:r w:rsidRPr="00D10B0B">
              <w:rPr>
                <w:rFonts w:ascii="Lato" w:eastAsia="Times New Roman" w:hAnsi="Lato"/>
                <w:color w:val="000000"/>
                <w:sz w:val="24"/>
                <w:szCs w:val="24"/>
              </w:rPr>
              <w:t> Буквы </w:t>
            </w:r>
            <w:r w:rsidRPr="00D6226B">
              <w:rPr>
                <w:rFonts w:ascii="Lato" w:eastAsia="Times New Roman" w:hAnsi="Lato"/>
                <w:b/>
                <w:bCs/>
                <w:i/>
                <w:iCs/>
                <w:color w:val="CC0033"/>
                <w:sz w:val="24"/>
                <w:szCs w:val="24"/>
              </w:rPr>
              <w:t>ъ</w:t>
            </w:r>
            <w:r w:rsidRPr="00D10B0B">
              <w:rPr>
                <w:rFonts w:ascii="Lato" w:eastAsia="Times New Roman" w:hAnsi="Lato"/>
                <w:color w:val="000000"/>
                <w:sz w:val="24"/>
                <w:szCs w:val="24"/>
              </w:rPr>
              <w:t> и </w:t>
            </w:r>
            <w:r w:rsidRPr="00D6226B">
              <w:rPr>
                <w:rFonts w:ascii="Lato" w:eastAsia="Times New Roman" w:hAnsi="Lato"/>
                <w:b/>
                <w:bCs/>
                <w:i/>
                <w:iCs/>
                <w:color w:val="CC0033"/>
                <w:sz w:val="24"/>
                <w:szCs w:val="24"/>
              </w:rPr>
              <w:t>ь</w:t>
            </w:r>
            <w:r w:rsidRPr="00D10B0B">
              <w:rPr>
                <w:rFonts w:ascii="Lato" w:eastAsia="Times New Roman" w:hAnsi="Lato"/>
                <w:color w:val="000000"/>
                <w:sz w:val="24"/>
                <w:szCs w:val="24"/>
              </w:rPr>
              <w:t> не обозначают никаких звуков.</w:t>
            </w:r>
          </w:p>
          <w:p w:rsidR="00DD1676" w:rsidRPr="00D10B0B" w:rsidRDefault="00DD1676" w:rsidP="00501646">
            <w:pPr>
              <w:textAlignment w:val="baseline"/>
              <w:rPr>
                <w:rFonts w:ascii="Lato" w:eastAsia="Times New Roman" w:hAnsi="Lato"/>
                <w:color w:val="000000"/>
                <w:sz w:val="24"/>
                <w:szCs w:val="24"/>
              </w:rPr>
            </w:pPr>
            <w:r w:rsidRPr="00D6226B">
              <w:rPr>
                <w:rFonts w:ascii="Lato" w:eastAsia="Times New Roman" w:hAnsi="Lato"/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Мягкий знак" style="width:207pt;height:180pt;visibility:visible">
                  <v:imagedata r:id="rId7" o:title="Мягкий знак"/>
                </v:shape>
              </w:pict>
            </w:r>
          </w:p>
          <w:p w:rsidR="00DD1676" w:rsidRPr="00D10B0B" w:rsidRDefault="00DD1676" w:rsidP="00DD1676">
            <w:pPr>
              <w:numPr>
                <w:ilvl w:val="0"/>
                <w:numId w:val="9"/>
              </w:numPr>
              <w:spacing w:after="90"/>
              <w:jc w:val="both"/>
              <w:rPr>
                <w:rFonts w:ascii="Lato" w:eastAsia="Times New Roman" w:hAnsi="Lato"/>
                <w:color w:val="000000"/>
                <w:sz w:val="24"/>
                <w:szCs w:val="24"/>
              </w:rPr>
            </w:pPr>
            <w:r w:rsidRPr="00D6226B">
              <w:rPr>
                <w:rFonts w:ascii="Lato" w:eastAsia="Times New Roman" w:hAnsi="Lato"/>
                <w:b/>
                <w:bCs/>
                <w:color w:val="635274"/>
                <w:sz w:val="24"/>
                <w:szCs w:val="24"/>
              </w:rPr>
              <w:t>Разделительные </w:t>
            </w:r>
            <w:r w:rsidRPr="00D6226B">
              <w:rPr>
                <w:rFonts w:ascii="Lato" w:eastAsia="Times New Roman" w:hAnsi="Lato"/>
                <w:b/>
                <w:bCs/>
                <w:i/>
                <w:iCs/>
                <w:color w:val="CC0033"/>
                <w:sz w:val="24"/>
                <w:szCs w:val="24"/>
              </w:rPr>
              <w:t>ъ</w:t>
            </w:r>
            <w:r w:rsidRPr="00D6226B">
              <w:rPr>
                <w:rFonts w:ascii="Lato" w:eastAsia="Times New Roman" w:hAnsi="Lato"/>
                <w:b/>
                <w:bCs/>
                <w:color w:val="635274"/>
                <w:sz w:val="24"/>
                <w:szCs w:val="24"/>
              </w:rPr>
              <w:t> и </w:t>
            </w:r>
            <w:r w:rsidRPr="00D6226B">
              <w:rPr>
                <w:rFonts w:ascii="Lato" w:eastAsia="Times New Roman" w:hAnsi="Lato"/>
                <w:b/>
                <w:bCs/>
                <w:i/>
                <w:iCs/>
                <w:color w:val="CC0033"/>
                <w:sz w:val="24"/>
                <w:szCs w:val="24"/>
              </w:rPr>
              <w:t>ь</w:t>
            </w:r>
            <w:r w:rsidRPr="00D10B0B">
              <w:rPr>
                <w:rFonts w:ascii="Lato" w:eastAsia="Times New Roman" w:hAnsi="Lato"/>
                <w:color w:val="000000"/>
                <w:sz w:val="24"/>
                <w:szCs w:val="24"/>
              </w:rPr>
              <w:t> сигнализируют о том, что следующие за ними </w:t>
            </w:r>
            <w:r w:rsidRPr="00D6226B">
              <w:rPr>
                <w:rFonts w:ascii="Lato" w:eastAsia="Times New Roman" w:hAnsi="Lato"/>
                <w:b/>
                <w:bCs/>
                <w:i/>
                <w:iCs/>
                <w:color w:val="CC0033"/>
                <w:sz w:val="24"/>
                <w:szCs w:val="24"/>
              </w:rPr>
              <w:t>е, ё, ю, я</w:t>
            </w:r>
            <w:r w:rsidRPr="00D10B0B">
              <w:rPr>
                <w:rFonts w:ascii="Lato" w:eastAsia="Times New Roman" w:hAnsi="Lato"/>
                <w:color w:val="000000"/>
                <w:sz w:val="24"/>
                <w:szCs w:val="24"/>
              </w:rPr>
              <w:t> обозначают два звука, первый из которых </w:t>
            </w:r>
            <w:r w:rsidRPr="00D6226B">
              <w:rPr>
                <w:rFonts w:ascii="Lato" w:eastAsia="Times New Roman" w:hAnsi="Lato"/>
                <w:b/>
                <w:bCs/>
                <w:color w:val="CC0033"/>
                <w:sz w:val="24"/>
                <w:szCs w:val="24"/>
              </w:rPr>
              <w:t>[ j ]</w:t>
            </w:r>
            <w:r w:rsidRPr="00D10B0B">
              <w:rPr>
                <w:rFonts w:ascii="Lato" w:eastAsia="Times New Roman" w:hAnsi="Lato"/>
                <w:color w:val="000000"/>
                <w:sz w:val="24"/>
                <w:szCs w:val="24"/>
              </w:rPr>
              <w:t>.</w:t>
            </w:r>
          </w:p>
          <w:p w:rsidR="00DD1676" w:rsidRPr="00D6226B" w:rsidRDefault="00DD1676" w:rsidP="00DD1676">
            <w:pPr>
              <w:numPr>
                <w:ilvl w:val="0"/>
                <w:numId w:val="9"/>
              </w:numPr>
              <w:spacing w:after="90"/>
              <w:jc w:val="both"/>
              <w:rPr>
                <w:rFonts w:ascii="Lato" w:eastAsia="Times New Roman" w:hAnsi="Lato"/>
                <w:color w:val="000000"/>
                <w:sz w:val="24"/>
                <w:szCs w:val="24"/>
              </w:rPr>
            </w:pPr>
            <w:r w:rsidRPr="00D6226B">
              <w:rPr>
                <w:rFonts w:ascii="Lato" w:eastAsia="Times New Roman" w:hAnsi="Lato"/>
                <w:b/>
                <w:bCs/>
                <w:color w:val="635274"/>
                <w:sz w:val="24"/>
                <w:szCs w:val="24"/>
              </w:rPr>
              <w:lastRenderedPageBreak/>
              <w:t>Неразделительный </w:t>
            </w:r>
            <w:r w:rsidRPr="00D6226B">
              <w:rPr>
                <w:rFonts w:ascii="Lato" w:eastAsia="Times New Roman" w:hAnsi="Lato"/>
                <w:b/>
                <w:bCs/>
                <w:i/>
                <w:iCs/>
                <w:color w:val="CC0033"/>
                <w:sz w:val="24"/>
                <w:szCs w:val="24"/>
              </w:rPr>
              <w:t>ь</w:t>
            </w:r>
            <w:r w:rsidRPr="00D10B0B">
              <w:rPr>
                <w:rFonts w:ascii="Lato" w:eastAsia="Times New Roman" w:hAnsi="Lato"/>
                <w:color w:val="000000"/>
                <w:sz w:val="24"/>
                <w:szCs w:val="24"/>
              </w:rPr>
              <w:t>:</w:t>
            </w:r>
            <w:r w:rsidRPr="00D6226B">
              <w:rPr>
                <w:rFonts w:ascii="Lato" w:eastAsia="Times New Roman" w:hAnsi="Lato"/>
                <w:color w:val="000000"/>
                <w:sz w:val="24"/>
                <w:szCs w:val="24"/>
              </w:rPr>
              <w:t xml:space="preserve"> </w:t>
            </w:r>
            <w:r w:rsidRPr="00D10B0B">
              <w:rPr>
                <w:rFonts w:ascii="Lato" w:eastAsia="Times New Roman" w:hAnsi="Lato"/>
                <w:color w:val="000000"/>
                <w:sz w:val="24"/>
                <w:szCs w:val="24"/>
              </w:rPr>
              <w:t xml:space="preserve">указывает на мягкость </w:t>
            </w:r>
          </w:p>
          <w:p w:rsidR="00DD1676" w:rsidRPr="00D6226B" w:rsidRDefault="00DD1676" w:rsidP="0050164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2.Работа по учебнику: стр.117 упр.31 письменно. Выполни задание после упражнения</w:t>
            </w:r>
          </w:p>
          <w:p w:rsidR="00DD1676" w:rsidRPr="00D6226B" w:rsidRDefault="00DD1676" w:rsidP="0050164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стр.118 упр.34 выписать слова в три столбика, согласно заданию</w:t>
            </w:r>
          </w:p>
          <w:p w:rsidR="00DD1676" w:rsidRPr="00D6226B" w:rsidRDefault="00DD1676" w:rsidP="00501646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676" w:rsidRPr="00D6226B" w:rsidRDefault="00DD1676" w:rsidP="00501646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Открыть стр.119 упр.36</w:t>
            </w: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 xml:space="preserve"> письменно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. Запиши словарные слова. </w:t>
            </w: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 xml:space="preserve">Д/з присылаем в </w:t>
            </w:r>
            <w:r w:rsidRPr="0069382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69382D">
              <w:rPr>
                <w:rFonts w:ascii="Times New Roman" w:eastAsia="Times New Roman" w:hAnsi="Times New Roman"/>
                <w:sz w:val="24"/>
                <w:szCs w:val="24"/>
              </w:rPr>
              <w:t xml:space="preserve"> (фото)</w:t>
            </w: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  <w:p w:rsidR="00DD1676" w:rsidRPr="0069382D" w:rsidRDefault="00DD1676" w:rsidP="00501646">
            <w:pPr>
              <w:rPr>
                <w:rFonts w:ascii="Times New Roman" w:eastAsia="Times New Roman" w:hAnsi="Times New Roman"/>
              </w:rPr>
            </w:pPr>
          </w:p>
        </w:tc>
      </w:tr>
      <w:tr w:rsidR="0065536D" w:rsidRPr="0065536D" w:rsidTr="00B539F9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F3200B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</w:t>
            </w:r>
            <w:r w:rsidR="00DD1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DD1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536D" w:rsidRPr="0065536D" w:rsidRDefault="0065536D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76" w:rsidRPr="0065536D" w:rsidTr="00B539F9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D1676" w:rsidRPr="0065536D" w:rsidRDefault="00DD1676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6" w:rsidRPr="0065536D" w:rsidRDefault="00DD167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6" w:rsidRPr="000102B3" w:rsidRDefault="00DD1676" w:rsidP="00313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</w:t>
            </w:r>
          </w:p>
          <w:p w:rsidR="00DD1676" w:rsidRDefault="00DD1676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6" w:rsidRPr="00336F9D" w:rsidRDefault="00DD1676" w:rsidP="00BC21E1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DD1676" w:rsidRPr="00053CD4" w:rsidRDefault="00DD1676" w:rsidP="00BC2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6" w:rsidRPr="00237A00" w:rsidRDefault="00DD1676" w:rsidP="00BC2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6" w:rsidRDefault="00DD1676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норматива наклон вперёд на гимнастической скамье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6" w:rsidRDefault="00DD1676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</w:p>
          <w:p w:rsidR="00DD1676" w:rsidRDefault="00DD1676" w:rsidP="00501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мышкой наведите стрелку на эту ссылку, нажмите кнопку Ctrl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DD1676" w:rsidRDefault="00DD1676" w:rsidP="00501646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</w:rPr>
                <w:t>https://www.youtube.com/watch?v=d2yZH4R2e7Q</w:t>
              </w:r>
            </w:hyperlink>
          </w:p>
          <w:p w:rsidR="00DD1676" w:rsidRDefault="00DD1676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DD1676" w:rsidRDefault="00DD1676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37 электронного учебника В.И Лях Физическая культура предметная линия учебников.</w:t>
            </w:r>
          </w:p>
          <w:p w:rsidR="00DD1676" w:rsidRDefault="00DD1676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6" w:rsidRDefault="00DD1676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Высылаем видео наклон вперёд на гимнастической скамье в группу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0425" w:rsidRPr="0065536D" w:rsidTr="00B539F9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60425" w:rsidRPr="0065536D" w:rsidRDefault="00860425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Default="0086042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Default="00860425" w:rsidP="00F32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Pr="00336F9D" w:rsidRDefault="00860425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Default="00860425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Pr="003212D4" w:rsidRDefault="00860425" w:rsidP="00F40A05">
            <w:pPr>
              <w:rPr>
                <w:rFonts w:ascii="Times New Roman" w:hAnsi="Times New Roma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Pr="00336F9D" w:rsidRDefault="00860425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Default="00860425" w:rsidP="00F40A05">
            <w:pPr>
              <w:rPr>
                <w:rFonts w:ascii="Times New Roman" w:hAnsi="Times New Roman"/>
              </w:rPr>
            </w:pPr>
          </w:p>
        </w:tc>
      </w:tr>
    </w:tbl>
    <w:p w:rsidR="0065536D" w:rsidRDefault="0065536D"/>
    <w:sectPr w:rsidR="0065536D" w:rsidSect="00B539F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D60"/>
    <w:multiLevelType w:val="hybridMultilevel"/>
    <w:tmpl w:val="2194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127"/>
    <w:multiLevelType w:val="hybridMultilevel"/>
    <w:tmpl w:val="5AB89DFC"/>
    <w:lvl w:ilvl="0" w:tplc="26EEF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65C84"/>
    <w:multiLevelType w:val="hybridMultilevel"/>
    <w:tmpl w:val="442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002CD"/>
    <w:multiLevelType w:val="hybridMultilevel"/>
    <w:tmpl w:val="8A9618E2"/>
    <w:lvl w:ilvl="0" w:tplc="52AE3C1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3E29BE"/>
    <w:multiLevelType w:val="hybridMultilevel"/>
    <w:tmpl w:val="CE78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603C"/>
    <w:multiLevelType w:val="hybridMultilevel"/>
    <w:tmpl w:val="8A9618E2"/>
    <w:lvl w:ilvl="0" w:tplc="52AE3C1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9E6648"/>
    <w:multiLevelType w:val="multilevel"/>
    <w:tmpl w:val="F9C0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C4ACF"/>
    <w:multiLevelType w:val="hybridMultilevel"/>
    <w:tmpl w:val="62A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958FC"/>
    <w:multiLevelType w:val="hybridMultilevel"/>
    <w:tmpl w:val="7CC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37732"/>
    <w:multiLevelType w:val="hybridMultilevel"/>
    <w:tmpl w:val="19A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5536D"/>
    <w:rsid w:val="001B031F"/>
    <w:rsid w:val="00237A00"/>
    <w:rsid w:val="002B393F"/>
    <w:rsid w:val="002B3D38"/>
    <w:rsid w:val="00304C2D"/>
    <w:rsid w:val="003C3744"/>
    <w:rsid w:val="0065536D"/>
    <w:rsid w:val="006720E4"/>
    <w:rsid w:val="006A58A0"/>
    <w:rsid w:val="00860425"/>
    <w:rsid w:val="008D3CC8"/>
    <w:rsid w:val="00B539F9"/>
    <w:rsid w:val="00CD7614"/>
    <w:rsid w:val="00DD1676"/>
    <w:rsid w:val="00EB70EE"/>
    <w:rsid w:val="00F3200B"/>
    <w:rsid w:val="00F5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3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539F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2yZH4R2e7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SRzxjT2pKw" TargetMode="External"/><Relationship Id="rId5" Type="http://schemas.openxmlformats.org/officeDocument/2006/relationships/hyperlink" Target="https://www.youtube.com/watch?v=7-gVyT17qg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2020-04-07T05:21:00Z</dcterms:created>
  <dcterms:modified xsi:type="dcterms:W3CDTF">2020-04-18T13:37:00Z</dcterms:modified>
</cp:coreProperties>
</file>