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06" w:rsidRDefault="00443606" w:rsidP="00443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A36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8092F">
        <w:rPr>
          <w:rFonts w:ascii="Times New Roman" w:hAnsi="Times New Roman" w:cs="Times New Roman"/>
          <w:sz w:val="24"/>
          <w:szCs w:val="24"/>
        </w:rPr>
        <w:t xml:space="preserve"> на </w:t>
      </w:r>
      <w:r w:rsidR="008D3B5B">
        <w:rPr>
          <w:rFonts w:ascii="Times New Roman" w:hAnsi="Times New Roman" w:cs="Times New Roman"/>
          <w:sz w:val="24"/>
          <w:szCs w:val="24"/>
        </w:rPr>
        <w:t>18 мая</w:t>
      </w:r>
    </w:p>
    <w:p w:rsidR="0008092F" w:rsidRPr="0008092F" w:rsidRDefault="0008092F" w:rsidP="0008092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443606" w:rsidTr="00975D8B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606" w:rsidRDefault="00443606" w:rsidP="008D3B5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</w:t>
            </w:r>
            <w:r w:rsidR="00A36B8A">
              <w:rPr>
                <w:b/>
                <w:sz w:val="24"/>
                <w:szCs w:val="24"/>
              </w:rPr>
              <w:t xml:space="preserve"> </w:t>
            </w:r>
            <w:r w:rsidR="008D3B5B">
              <w:rPr>
                <w:b/>
                <w:sz w:val="24"/>
                <w:szCs w:val="24"/>
              </w:rPr>
              <w:t>18.05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06" w:rsidRDefault="00443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E51A81" w:rsidTr="00975D8B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81" w:rsidRDefault="00E51A81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3C03FE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3C03FE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E51A81" w:rsidRPr="003C03FE" w:rsidRDefault="00E51A81" w:rsidP="00C04931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на странице 345 учебника ответить на итоговые вопросы и выполнить задания 1-3 на выбор.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мини-эссе “Культура современной России” Прислать на почту dmitrievalyuda1975@mail.ru, или личным сообщением в ВК.</w:t>
            </w:r>
          </w:p>
        </w:tc>
      </w:tr>
      <w:tr w:rsidR="00E51A8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81" w:rsidRDefault="00E51A8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F3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3C03FE" w:rsidRDefault="00E51A81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Default="00E5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E51A81" w:rsidRDefault="00E51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  Задание 11. Текстовые задачи.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Другие источники </w:t>
            </w:r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1)Задачи на проценты, сплавы и смеси. Решить №1.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Решить №34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3)Задачи на  работу. Решить №74 в тетради. </w:t>
            </w:r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1)Задачи на проценты, сплавы и смеси. Решить №2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Решить №35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3)Задачи на работу. Решить №75 в тетради.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 прислать в ВК. </w:t>
            </w:r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A8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81" w:rsidRDefault="00E51A8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3C03FE" w:rsidRDefault="00E51A81" w:rsidP="00E87869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F31184" w:rsidRDefault="00E51A81" w:rsidP="007A3CCD">
            <w:pPr>
              <w:rPr>
                <w:sz w:val="24"/>
                <w:szCs w:val="24"/>
              </w:rPr>
            </w:pPr>
            <w:r w:rsidRPr="00F31184">
              <w:rPr>
                <w:sz w:val="24"/>
                <w:szCs w:val="24"/>
              </w:rPr>
              <w:t>Физика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контрольной работе.</w:t>
            </w:r>
          </w:p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Решение задач по теме: «Ядерная физика»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 контакте (весь класс)</w:t>
            </w:r>
          </w:p>
          <w:p w:rsidR="00E51A81" w:rsidRDefault="00E51A81" w:rsidP="006849CD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зайти на сайт, пройти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ссылке</w:t>
            </w:r>
          </w:p>
          <w:p w:rsidR="00E51A81" w:rsidRDefault="00E51A81" w:rsidP="006849CD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51A81" w:rsidRDefault="00E51A81" w:rsidP="006849CD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https://youtu.be/BMkQD7XXbCg</w:t>
              </w:r>
            </w:hyperlink>
          </w:p>
          <w:p w:rsidR="00E51A81" w:rsidRDefault="00E51A81" w:rsidP="006849CD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https://youtu.be/h_-4GDsqTmQ</w:t>
              </w:r>
            </w:hyperlink>
          </w:p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Решения задач записываем в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Письменную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F31184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184" w:rsidRDefault="00F3118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84" w:rsidRDefault="00C04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</w:t>
            </w:r>
            <w:r w:rsidR="00F31184">
              <w:rPr>
                <w:sz w:val="24"/>
                <w:szCs w:val="24"/>
              </w:rPr>
              <w:t>0- 1</w:t>
            </w:r>
            <w:r>
              <w:rPr>
                <w:sz w:val="24"/>
                <w:szCs w:val="24"/>
              </w:rPr>
              <w:t>0.5</w:t>
            </w:r>
            <w:r w:rsidR="00F31184">
              <w:rPr>
                <w:sz w:val="24"/>
                <w:szCs w:val="24"/>
              </w:rPr>
              <w:t>0</w:t>
            </w:r>
          </w:p>
          <w:p w:rsidR="00F31184" w:rsidRDefault="00F31184">
            <w:pPr>
              <w:jc w:val="center"/>
              <w:rPr>
                <w:sz w:val="24"/>
                <w:szCs w:val="24"/>
              </w:rPr>
            </w:pPr>
          </w:p>
        </w:tc>
      </w:tr>
      <w:tr w:rsidR="00E51A8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81" w:rsidRDefault="00E51A8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3C03FE" w:rsidRDefault="00E51A81" w:rsidP="007A3CCD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A36B8A" w:rsidRDefault="00E51A81" w:rsidP="0036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Упражнения на координацию в футболе.</w:t>
            </w:r>
          </w:p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Футбольные упражнения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E51A81" w:rsidRDefault="00E51A81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33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https://www.youtube.com/watch?v=06JigKml3Jo</w:t>
              </w:r>
            </w:hyperlink>
          </w:p>
          <w:p w:rsid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https://www.youtube.com/watch?v=8jRJkwEz6JQ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E51A81" w:rsidRDefault="00E51A81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E51A8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81" w:rsidRDefault="00E51A8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A36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9C43FB" w:rsidRDefault="00E51A81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9C43FB" w:rsidRDefault="00E51A81" w:rsidP="007A3CCD">
            <w:pPr>
              <w:rPr>
                <w:sz w:val="22"/>
                <w:szCs w:val="22"/>
              </w:rPr>
            </w:pPr>
          </w:p>
          <w:p w:rsidR="00E51A81" w:rsidRPr="009C43FB" w:rsidRDefault="00E51A81" w:rsidP="007A3C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Б.Шоу.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Проблема духовного потенциала личности и его реализация.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https://www.youtube.com/watch?v=Vqq9KnnNPZw</w:t>
              </w:r>
            </w:hyperlink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посмотрите мюзикл “Моя прекрасная леди”:</w:t>
            </w:r>
          </w:p>
          <w:p w:rsidR="00E51A81" w:rsidRDefault="00E51A81" w:rsidP="006849CD">
            <w:pPr>
              <w:pStyle w:val="normal"/>
              <w:jc w:val="center"/>
              <w:rPr>
                <w:lang w:val="ru-RU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https://w3.kinolord.co/filmy-onlayn-720hd/8022-moya-prekrasnaya-ledi.html</w:t>
              </w:r>
            </w:hyperlink>
          </w:p>
          <w:p w:rsidR="00E51A81" w:rsidRP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t xml:space="preserve"> будет 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задано на 7 уроке</w:t>
            </w:r>
          </w:p>
        </w:tc>
      </w:tr>
      <w:tr w:rsidR="00E51A81" w:rsidTr="00975D8B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81" w:rsidRDefault="00E51A81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26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655"/>
            </w:tblGrid>
            <w:tr w:rsidR="00E51A81" w:rsidTr="006849CD">
              <w:trPr>
                <w:trHeight w:val="470"/>
              </w:trPr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E51A81" w:rsidRDefault="00E51A81" w:rsidP="006849CD">
                  <w:pPr>
                    <w:pStyle w:val="normal"/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задания контрольной работы:</w:t>
                  </w:r>
                </w:p>
              </w:tc>
            </w:tr>
          </w:tbl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https://nsportal.ru/shkola/inostrannye-yazyki/angliiskiy-yazyk/library/2014/01/03/kontrolnye-raboty-11-klass-k-uchebniku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51A81" w:rsidTr="00975D8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81" w:rsidRDefault="00E51A81" w:rsidP="00C04931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C04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9C43FB" w:rsidRDefault="00E51A81" w:rsidP="006849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Pr="009C43FB" w:rsidRDefault="00E51A81" w:rsidP="006849CD">
            <w:pPr>
              <w:rPr>
                <w:sz w:val="22"/>
                <w:szCs w:val="22"/>
              </w:rPr>
            </w:pPr>
          </w:p>
          <w:p w:rsidR="00E51A81" w:rsidRPr="009C43FB" w:rsidRDefault="00E51A81" w:rsidP="006849CD">
            <w:pPr>
              <w:rPr>
                <w:sz w:val="22"/>
                <w:szCs w:val="22"/>
              </w:rPr>
            </w:pPr>
            <w:r w:rsidRPr="009C43FB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Б.Шоу.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Характеры главных героев пьесы. Открытый финал.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посмотрите мюзикл “Моя прекрасная леди”:</w:t>
            </w:r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https://w3.kinolord.co/filmy-onlayn-720hd/8022-moya-prekrasnaya-ledi.html</w:t>
              </w:r>
            </w:hyperlink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пьесы”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26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655"/>
            </w:tblGrid>
            <w:tr w:rsidR="00E51A81" w:rsidTr="006849CD">
              <w:trPr>
                <w:trHeight w:val="470"/>
              </w:trPr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E51A81" w:rsidRDefault="00E51A81" w:rsidP="006849CD">
                  <w:pPr>
                    <w:pStyle w:val="normal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>-Где происходит действие в пьесе?</w:t>
                  </w:r>
                </w:p>
              </w:tc>
            </w:tr>
          </w:tbl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-С кем из героев происходит знакомство в самом начале пьесы? </w:t>
            </w:r>
          </w:p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  <w:tbl>
            <w:tblPr>
              <w:tblW w:w="26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655"/>
            </w:tblGrid>
            <w:tr w:rsidR="00E51A81" w:rsidTr="006849CD">
              <w:trPr>
                <w:trHeight w:val="2780"/>
              </w:trPr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E51A81" w:rsidRDefault="00E51A81" w:rsidP="006849CD">
                  <w:pPr>
                    <w:pStyle w:val="normal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>-О каких событиях повествует пьеса?</w:t>
                  </w:r>
                </w:p>
                <w:p w:rsidR="00E51A81" w:rsidRDefault="00E51A81" w:rsidP="006849CD">
                  <w:pPr>
                    <w:pStyle w:val="normal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>- С какими героями знакомимся в ней?</w:t>
                  </w:r>
                </w:p>
                <w:p w:rsidR="00E51A81" w:rsidRDefault="00E51A81" w:rsidP="006849CD">
                  <w:pPr>
                    <w:pStyle w:val="normal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 xml:space="preserve"> Как зовут девушку-цветочницу?</w:t>
                  </w:r>
                </w:p>
                <w:p w:rsidR="00E51A81" w:rsidRDefault="00E51A81" w:rsidP="006849CD">
                  <w:pPr>
                    <w:pStyle w:val="normal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>-Как Вы её можете охарактеризовать?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52525"/>
                      <w:sz w:val="24"/>
                      <w:szCs w:val="24"/>
                    </w:rPr>
                    <w:t xml:space="preserve"> </w:t>
                  </w:r>
                </w:p>
                <w:p w:rsidR="00E51A81" w:rsidRDefault="00E51A81" w:rsidP="006849CD">
                  <w:pPr>
                    <w:pStyle w:val="normal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 xml:space="preserve">-Какой эксперимент </w:t>
                  </w:r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lastRenderedPageBreak/>
                    <w:t xml:space="preserve">решили провести учёный Генри Хиггинс, профессор фонетики, 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>Пикеринг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52525"/>
                      <w:sz w:val="24"/>
                      <w:szCs w:val="24"/>
                    </w:rPr>
                    <w:t>, полковник?</w:t>
                  </w:r>
                </w:p>
              </w:tc>
            </w:tr>
          </w:tbl>
          <w:p w:rsidR="00E51A81" w:rsidRDefault="00E51A81" w:rsidP="006849CD">
            <w:pPr>
              <w:pStyle w:val="normal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-Удался ли их эксперимент, как Вы думаете?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81" w:rsidRDefault="00E51A81" w:rsidP="006849CD">
            <w:pPr>
              <w:pStyle w:val="normal"/>
              <w:shd w:val="clear" w:color="auto" w:fill="FFFFFF"/>
              <w:spacing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Сочинение. Предложите  свой вариант  окончания  пьесы. Какой  вы видите  будущую жизнь</w:t>
            </w:r>
          </w:p>
          <w:p w:rsidR="00E51A81" w:rsidRDefault="00E51A81" w:rsidP="006849CD">
            <w:pPr>
              <w:pStyle w:val="normal"/>
              <w:shd w:val="clear" w:color="auto" w:fill="FFFFFF"/>
              <w:spacing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Хиггинса?</w:t>
            </w:r>
          </w:p>
          <w:p w:rsidR="00E51A81" w:rsidRDefault="00E51A81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Сфотографируйте и пришлите в ВК в личные сообщения</w:t>
            </w:r>
          </w:p>
        </w:tc>
      </w:tr>
    </w:tbl>
    <w:p w:rsidR="00EB003F" w:rsidRPr="00E41CC0" w:rsidRDefault="00EB003F">
      <w:pPr>
        <w:rPr>
          <w:rFonts w:ascii="Times New Roman" w:hAnsi="Times New Roman" w:cs="Times New Roman"/>
          <w:sz w:val="24"/>
          <w:szCs w:val="24"/>
        </w:rPr>
      </w:pPr>
    </w:p>
    <w:sectPr w:rsidR="00EB003F" w:rsidRPr="00E41CC0" w:rsidSect="00E41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5195"/>
    <w:multiLevelType w:val="hybridMultilevel"/>
    <w:tmpl w:val="D8AE20D0"/>
    <w:lvl w:ilvl="0" w:tplc="314A43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CC0"/>
    <w:rsid w:val="0008092F"/>
    <w:rsid w:val="00114916"/>
    <w:rsid w:val="00230703"/>
    <w:rsid w:val="00371766"/>
    <w:rsid w:val="003B2932"/>
    <w:rsid w:val="00443606"/>
    <w:rsid w:val="007055CF"/>
    <w:rsid w:val="008D3B5B"/>
    <w:rsid w:val="0092073E"/>
    <w:rsid w:val="00975D8B"/>
    <w:rsid w:val="009C43FB"/>
    <w:rsid w:val="00A36B8A"/>
    <w:rsid w:val="00AC57C3"/>
    <w:rsid w:val="00B73B2C"/>
    <w:rsid w:val="00C04931"/>
    <w:rsid w:val="00C22962"/>
    <w:rsid w:val="00E41CC0"/>
    <w:rsid w:val="00E51A81"/>
    <w:rsid w:val="00EB003F"/>
    <w:rsid w:val="00F31184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C0"/>
    <w:rPr>
      <w:color w:val="0000FF"/>
      <w:u w:val="single"/>
    </w:rPr>
  </w:style>
  <w:style w:type="table" w:styleId="a4">
    <w:name w:val="Table Grid"/>
    <w:basedOn w:val="a1"/>
    <w:rsid w:val="00E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6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llowedHyperlink"/>
    <w:basedOn w:val="a0"/>
    <w:uiPriority w:val="99"/>
    <w:semiHidden/>
    <w:unhideWhenUsed/>
    <w:rsid w:val="007055CF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C049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E51A81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_-4GDsqTmQ" TargetMode="External"/><Relationship Id="rId13" Type="http://schemas.openxmlformats.org/officeDocument/2006/relationships/hyperlink" Target="https://nsportal.ru/shkola/inostrannye-yazyki/angliiskiy-yazyk/library/2014/01/03/kontrolnye-raboty-11-klass-k-uchebni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MkQD7XXbCg" TargetMode="External"/><Relationship Id="rId12" Type="http://schemas.openxmlformats.org/officeDocument/2006/relationships/hyperlink" Target="https://w3.kinolord.co/filmy-onlayn-720hd/8022-moya-prekrasnaya-led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www.youtube.com/watch?v=Vqq9KnnNPZw" TargetMode="External"/><Relationship Id="rId5" Type="http://schemas.openxmlformats.org/officeDocument/2006/relationships/hyperlink" Target="https://www.time4math.ru/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jRJkwEz6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6JigKml3Jo" TargetMode="External"/><Relationship Id="rId14" Type="http://schemas.openxmlformats.org/officeDocument/2006/relationships/hyperlink" Target="https://w3.kinolord.co/filmy-onlayn-720hd/8022-moya-prekrasnaya-le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2020-04-03T17:49:00Z</dcterms:created>
  <dcterms:modified xsi:type="dcterms:W3CDTF">2020-05-17T07:01:00Z</dcterms:modified>
</cp:coreProperties>
</file>